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–– r</w:t>
      </w:r>
      <w:r w:rsidR="00A80BB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adnik u javnoj higijeni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Pitanja za usmeni ispit za radno mjesto radnik </w:t>
      </w:r>
      <w:r w:rsidR="00A80BB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javnoj higijeni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C22232" w:rsidRPr="00C22232" w:rsidRDefault="00676A28" w:rsidP="00A33DD9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C22232" w:rsidRDefault="00676A28" w:rsidP="00A33DD9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</w:t>
      </w:r>
      <w:r w:rsidR="00F95CFB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adnik u javnoj higijeni</w:t>
      </w: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F95CFB" w:rsidRPr="00C22232" w:rsidRDefault="00676A28" w:rsidP="001F3AE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pacing w:val="-8"/>
          <w:lang w:val="hr-BA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F95CFB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javnoj higijeni</w:t>
      </w:r>
      <w:r w:rsidR="00493D71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 xml:space="preserve">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osnivač JP „Ilidža“ d.o.o.?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je radnik prilikom izvođenja rad</w:t>
      </w:r>
      <w:r w:rsid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ova Dužan koristiti HTZ opremu?</w:t>
      </w:r>
    </w:p>
    <w:p w:rsidR="00676A28" w:rsidRPr="00676A28" w:rsidRDefault="001B4D66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javnoj higijeni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  <w:r w:rsidR="00C22232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676A28" w:rsidRPr="00676A28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radnik u </w:t>
      </w:r>
      <w:r w:rsidR="001B4D6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javnoj higijeni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obavljati i druge poslove </w:t>
      </w:r>
      <w:r w:rsidR="001B4D66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 nalogu Šef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Šefa službe i Direktora preduzeća?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C22232" w:rsidRDefault="00676A28" w:rsidP="00C22232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C22232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C22232" w:rsidRPr="00C22232" w:rsidRDefault="00676A28" w:rsidP="00267F1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F442BC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676A28" w:rsidRPr="00C22232" w:rsidRDefault="00A068CF" w:rsidP="00FF65B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267F13" w:rsidRDefault="00A068CF" w:rsidP="00267F13">
      <w:pPr>
        <w:pStyle w:val="Normal1"/>
        <w:shd w:val="clear" w:color="auto" w:fill="FFFFFF"/>
        <w:spacing w:before="48" w:beforeAutospacing="0" w:after="4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pismeni ispit za radno</w:t>
      </w:r>
      <w:r w:rsidR="00346FE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mjesto r</w:t>
      </w:r>
      <w:r w:rsidR="00A80BB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adnik u javnoj higijeni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je dužan organizovati poslove sigurnosti i zaštite zdravlja na radu:</w:t>
      </w:r>
    </w:p>
    <w:p w:rsidR="00676A28" w:rsidRPr="00676A28" w:rsidRDefault="00676A28" w:rsidP="00676A28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radnik</w:t>
      </w:r>
    </w:p>
    <w:p w:rsidR="00676A28" w:rsidRPr="00C22232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poslodavac</w:t>
      </w:r>
    </w:p>
    <w:p w:rsidR="00676A28" w:rsidRPr="00676A28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inspektor Zaštite na radu</w:t>
      </w:r>
    </w:p>
    <w:p w:rsidR="00676A28" w:rsidRPr="00676A28" w:rsidRDefault="00676A28" w:rsidP="00676A28">
      <w:p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čišćenje:</w:t>
      </w:r>
    </w:p>
    <w:p w:rsidR="00676A28" w:rsidRPr="00676A28" w:rsidRDefault="00676A28" w:rsidP="00676A28">
      <w:pPr>
        <w:numPr>
          <w:ilvl w:val="0"/>
          <w:numId w:val="5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samo ručno</w:t>
      </w:r>
    </w:p>
    <w:p w:rsidR="00676A28" w:rsidRPr="00676A28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lastRenderedPageBreak/>
        <w:t>samo mašinski</w:t>
      </w:r>
    </w:p>
    <w:p w:rsidR="00676A28" w:rsidRPr="00C22232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ručno i mašinski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vrši JP „Ilidža“ d.o.o. ne spada:</w:t>
      </w:r>
    </w:p>
    <w:p w:rsidR="00676A28" w:rsidRPr="00C22232" w:rsidRDefault="00676A28" w:rsidP="00676A2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održavanje kanalizacije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pranje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košnja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Lokalni put je: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javni put koji povezuje dvije države</w:t>
      </w:r>
    </w:p>
    <w:p w:rsidR="00676A28" w:rsidRPr="00C22232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javni put koji povezuje naselja na teritoriji općine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put koji povezuje veće gradove u BiH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sa povećanim rizikom utvrđuju se:</w:t>
      </w:r>
    </w:p>
    <w:p w:rsidR="00676A28" w:rsidRPr="00C22232" w:rsidRDefault="00676A28" w:rsidP="00676A28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Internim aktom 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Kolektivnim ugovorom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Zakonom o zdravstvenoj zaštiti</w:t>
      </w:r>
    </w:p>
    <w:p w:rsidR="00676A28" w:rsidRPr="00676A28" w:rsidRDefault="00676A28" w:rsidP="00676A28">
      <w:pPr>
        <w:spacing w:line="256" w:lineRule="auto"/>
        <w:ind w:left="1080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Košenje trav</w:t>
      </w:r>
      <w:r w:rsidR="00552F6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676A28" w:rsidRPr="00676A28" w:rsidRDefault="00676A28" w:rsidP="00676A28">
      <w:pPr>
        <w:numPr>
          <w:ilvl w:val="0"/>
          <w:numId w:val="9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tokom cijele godine</w:t>
      </w:r>
    </w:p>
    <w:p w:rsidR="00676A28" w:rsidRPr="00C22232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 aprila do septembra</w:t>
      </w:r>
    </w:p>
    <w:p w:rsidR="00676A28" w:rsidRPr="00676A28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od septembra do aprila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je: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Kanton Sarajevo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FBiH</w:t>
      </w:r>
    </w:p>
    <w:p w:rsidR="00676A28" w:rsidRPr="00C22232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Općina Ilidža 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vrši kontrolu i regulisanje saobraćaja na putevima u BiH? 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Preduzeća i javne službe</w:t>
      </w:r>
    </w:p>
    <w:p w:rsidR="00676A28" w:rsidRPr="00C22232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Ovlaštena lica nadležnog organa unutrašnjih poslova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Učesnici u saobraćaju</w:t>
      </w:r>
    </w:p>
    <w:p w:rsidR="00676A28" w:rsidRPr="00676A28" w:rsidRDefault="00676A28" w:rsidP="00676A28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 vrši JP „Ilidža“ d.o.o., spada: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/>
          <w:bCs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>uklanjanje snijega i leda sa pješačkih staza i platoa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dječjih i sportskih igrališta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zelenih površina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djelatnost JP „Ilidža „ d.o.o. ne spada:</w:t>
      </w:r>
    </w:p>
    <w:p w:rsidR="00676A28" w:rsidRPr="00C22232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kern w:val="0"/>
          <w:lang w:val="hr-BA"/>
          <w14:ligatures w14:val="none"/>
        </w:rPr>
        <w:t>naplata parkinga</w:t>
      </w:r>
    </w:p>
    <w:p w:rsidR="00676A28" w:rsidRP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održavanje higijene na javnim zelenim površinama</w:t>
      </w:r>
    </w:p>
    <w:p w:rsid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lastRenderedPageBreak/>
        <w:t>održavanje putnog i zaštitnog pojasa saobraćajnica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Pr="00676A28" w:rsidRDefault="00552F6E" w:rsidP="00552F6E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organizovati stalnu zimsku službu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552F6E" w:rsidRPr="00C22232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kern w:val="0"/>
          <w:lang w:val="hr-BA"/>
          <w14:ligatures w14:val="none"/>
        </w:rPr>
        <w:t>Od 1. novembra do 31. marta tekuće godine</w:t>
      </w:r>
    </w:p>
    <w:p w:rsidR="00552F6E" w:rsidRPr="00676A28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31. marta tekuće godine</w:t>
      </w:r>
    </w:p>
    <w:p w:rsidR="00552F6E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15. aprila tekuće godine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63083" w:rsidRPr="00676A28" w:rsidRDefault="00663083" w:rsidP="00663083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663083" w:rsidRPr="00C22232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C22232">
        <w:rPr>
          <w:rFonts w:ascii="Calibri" w:eastAsia="Calibri" w:hAnsi="Calibri" w:cs="Calibri"/>
          <w:bCs/>
          <w:kern w:val="0"/>
          <w:lang w:val="hr-BA"/>
          <w14:ligatures w14:val="none"/>
        </w:rPr>
        <w:t>Ako je temperatura vazduha niža od +5 C i ako je javna površina prekrivena susnježicom</w:t>
      </w:r>
    </w:p>
    <w:p w:rsidR="00663083" w:rsidRPr="00676A28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</w:t>
      </w:r>
      <w:bookmarkStart w:id="0" w:name="_GoBack"/>
      <w:bookmarkEnd w:id="0"/>
      <w:r>
        <w:rPr>
          <w:rFonts w:ascii="Calibri" w:eastAsia="Calibri" w:hAnsi="Calibri" w:cs="Calibri"/>
          <w:kern w:val="0"/>
          <w:lang w:val="hr-BA"/>
          <w14:ligatures w14:val="none"/>
        </w:rPr>
        <w:t>azduha niža od +2 C i ako traju padavine</w:t>
      </w:r>
    </w:p>
    <w:p w:rsidR="00663083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vazduha u minusu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105C96"/>
    <w:rsid w:val="001B4D66"/>
    <w:rsid w:val="00253DBF"/>
    <w:rsid w:val="00267F13"/>
    <w:rsid w:val="00346FE1"/>
    <w:rsid w:val="003E09BE"/>
    <w:rsid w:val="00493D71"/>
    <w:rsid w:val="00552F6E"/>
    <w:rsid w:val="00663083"/>
    <w:rsid w:val="00676A28"/>
    <w:rsid w:val="00694328"/>
    <w:rsid w:val="006D7E8A"/>
    <w:rsid w:val="0073045E"/>
    <w:rsid w:val="00846766"/>
    <w:rsid w:val="008C0DB1"/>
    <w:rsid w:val="00955340"/>
    <w:rsid w:val="00A068CF"/>
    <w:rsid w:val="00A23688"/>
    <w:rsid w:val="00A80BB8"/>
    <w:rsid w:val="00C22232"/>
    <w:rsid w:val="00C60952"/>
    <w:rsid w:val="00F442BC"/>
    <w:rsid w:val="00F95CFB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22</cp:revision>
  <dcterms:created xsi:type="dcterms:W3CDTF">2023-04-20T06:49:00Z</dcterms:created>
  <dcterms:modified xsi:type="dcterms:W3CDTF">2023-04-24T22:24:00Z</dcterms:modified>
</cp:coreProperties>
</file>