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4B" w:rsidRPr="00CD064B" w:rsidRDefault="00CD064B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Na pismenom ispitu</w:t>
      </w:r>
      <w:r w:rsidR="008B6025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 održanom dana 20.03.2024</w:t>
      </w:r>
      <w:r w:rsidR="003F25F9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. godine,</w:t>
      </w: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 ostvareni su sljedeći rezultati:</w:t>
      </w: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ODGOVORNO LICE – ŠEF SEKTORA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Mensud Baručija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50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NA OBEZBJEĐENJU - ČUVAR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Mirza Memić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GRAĐEVINSKOM SEKTORU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Edin Podrug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 – izvršena korekcija na uvidu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30 – izvršena korekcija na uvidu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Haskić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Mirsad Katana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BRAVARIJI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Šehić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</w:p>
    <w:p w:rsidR="00CD064B" w:rsidRPr="00CD064B" w:rsidRDefault="00CD064B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Na usmenom ispitu </w:t>
      </w:r>
      <w:r w:rsidR="008B6025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održanom dana 20.03.2024</w:t>
      </w:r>
      <w:r w:rsidR="003F25F9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. godine </w:t>
      </w: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ostvareni su sljedeći rezultati:</w:t>
      </w: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ODGOVORNO LICE – ŠEF SEKTORA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Mensud Baručija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</w:tbl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lastRenderedPageBreak/>
        <w:t>RADNIK NA OBEZBJEĐENJU - ČUVAR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Mirza Memić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38,6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GRAĐEVINSKOM SEKTORU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Edin Podrug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33,6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21,6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Haskić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19,6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Mirsad Katana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BRAVARIJI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Šehić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38,6</w:t>
            </w:r>
          </w:p>
        </w:tc>
      </w:tr>
    </w:tbl>
    <w:p w:rsidR="008B6025" w:rsidRDefault="008B6025" w:rsidP="008B60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:rsidR="005751DD" w:rsidRPr="0085393C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bs-Latn-BA"/>
        </w:rPr>
      </w:pPr>
      <w:r w:rsidRPr="0085393C">
        <w:rPr>
          <w:rFonts w:cs="Calibri"/>
          <w:b/>
          <w:bCs/>
          <w:sz w:val="24"/>
          <w:szCs w:val="24"/>
          <w:lang w:val="bs-Latn-BA"/>
        </w:rPr>
        <w:t xml:space="preserve">Na </w:t>
      </w:r>
      <w:r>
        <w:rPr>
          <w:rFonts w:cs="Calibri"/>
          <w:b/>
          <w:bCs/>
          <w:sz w:val="24"/>
          <w:szCs w:val="24"/>
          <w:lang w:val="bs-Latn-BA"/>
        </w:rPr>
        <w:t>praktičnom</w:t>
      </w:r>
      <w:r w:rsidRPr="0085393C">
        <w:rPr>
          <w:rFonts w:cs="Calibri"/>
          <w:b/>
          <w:bCs/>
          <w:sz w:val="24"/>
          <w:szCs w:val="24"/>
          <w:lang w:val="bs-Latn-BA"/>
        </w:rPr>
        <w:t xml:space="preserve"> ispitu</w:t>
      </w:r>
      <w:r>
        <w:rPr>
          <w:rFonts w:cs="Calibri"/>
          <w:b/>
          <w:bCs/>
          <w:sz w:val="24"/>
          <w:szCs w:val="24"/>
          <w:lang w:val="bs-Latn-BA"/>
        </w:rPr>
        <w:t xml:space="preserve"> održanom dana 21.03.2024. godine,</w:t>
      </w:r>
      <w:r w:rsidRPr="0085393C">
        <w:rPr>
          <w:rFonts w:cs="Calibri"/>
          <w:b/>
          <w:bCs/>
          <w:sz w:val="24"/>
          <w:szCs w:val="24"/>
          <w:lang w:val="bs-Latn-BA"/>
        </w:rPr>
        <w:t xml:space="preserve"> ostvareni su sljedeći rezultati:</w:t>
      </w:r>
    </w:p>
    <w:p w:rsidR="005751DD" w:rsidRPr="0085393C" w:rsidRDefault="005751DD" w:rsidP="005751DD">
      <w:pPr>
        <w:rPr>
          <w:rFonts w:cs="Calibri"/>
          <w:b/>
          <w:bCs/>
          <w:sz w:val="24"/>
          <w:szCs w:val="24"/>
          <w:lang w:val="hr-BA"/>
        </w:rPr>
      </w:pPr>
    </w:p>
    <w:p w:rsidR="005751DD" w:rsidRPr="0085393C" w:rsidRDefault="005751DD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5751DD" w:rsidRPr="0085393C" w:rsidTr="009C28A1">
        <w:tc>
          <w:tcPr>
            <w:tcW w:w="846" w:type="dxa"/>
          </w:tcPr>
          <w:p w:rsidR="005751DD" w:rsidRPr="0085393C" w:rsidRDefault="005751DD" w:rsidP="009C28A1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</w:tcPr>
          <w:p w:rsidR="005751DD" w:rsidRPr="0085393C" w:rsidRDefault="005751DD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</w:tcPr>
          <w:p w:rsidR="005751DD" w:rsidRPr="0085393C" w:rsidRDefault="005751DD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5751DD" w:rsidRPr="0085393C" w:rsidTr="009C28A1">
        <w:tc>
          <w:tcPr>
            <w:tcW w:w="846" w:type="dxa"/>
          </w:tcPr>
          <w:p w:rsidR="005751DD" w:rsidRPr="0085393C" w:rsidRDefault="005751DD" w:rsidP="009C28A1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 w:rsidRPr="0085393C"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751DD" w:rsidRPr="0085393C" w:rsidRDefault="005751DD" w:rsidP="009C28A1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Haskić</w:t>
            </w:r>
          </w:p>
        </w:tc>
        <w:tc>
          <w:tcPr>
            <w:tcW w:w="3964" w:type="dxa"/>
          </w:tcPr>
          <w:p w:rsidR="005751DD" w:rsidRPr="0085393C" w:rsidRDefault="006010C5" w:rsidP="009C28A1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20</w:t>
            </w:r>
          </w:p>
        </w:tc>
      </w:tr>
    </w:tbl>
    <w:p w:rsidR="005751DD" w:rsidRPr="0085393C" w:rsidRDefault="005751DD" w:rsidP="005751DD">
      <w:pPr>
        <w:rPr>
          <w:rFonts w:cs="Calibri"/>
          <w:b/>
          <w:bCs/>
          <w:sz w:val="24"/>
          <w:szCs w:val="24"/>
          <w:lang w:val="hr-BA"/>
        </w:rPr>
      </w:pPr>
    </w:p>
    <w:p w:rsidR="005751DD" w:rsidRPr="0085393C" w:rsidRDefault="005751DD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5751DD" w:rsidRPr="0085393C" w:rsidTr="009C28A1">
        <w:tc>
          <w:tcPr>
            <w:tcW w:w="846" w:type="dxa"/>
          </w:tcPr>
          <w:p w:rsidR="005751DD" w:rsidRPr="0085393C" w:rsidRDefault="005751DD" w:rsidP="009C28A1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</w:tcPr>
          <w:p w:rsidR="005751DD" w:rsidRPr="0085393C" w:rsidRDefault="005751DD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</w:tcPr>
          <w:p w:rsidR="005751DD" w:rsidRPr="0085393C" w:rsidRDefault="005751DD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5393C"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5751DD" w:rsidRPr="0085393C" w:rsidTr="009C28A1">
        <w:tc>
          <w:tcPr>
            <w:tcW w:w="846" w:type="dxa"/>
          </w:tcPr>
          <w:p w:rsidR="005751DD" w:rsidRPr="0085393C" w:rsidRDefault="005751DD" w:rsidP="009C28A1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 w:rsidRPr="0085393C"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751DD" w:rsidRPr="0085393C" w:rsidRDefault="005751DD" w:rsidP="009C28A1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Mirsad Katana</w:t>
            </w:r>
          </w:p>
        </w:tc>
        <w:tc>
          <w:tcPr>
            <w:tcW w:w="3964" w:type="dxa"/>
          </w:tcPr>
          <w:p w:rsidR="005751DD" w:rsidRPr="0085393C" w:rsidRDefault="006010C5" w:rsidP="009C28A1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20</w:t>
            </w:r>
          </w:p>
        </w:tc>
      </w:tr>
    </w:tbl>
    <w:p w:rsidR="005751DD" w:rsidRDefault="005751DD" w:rsidP="008B60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  <w:r>
        <w:rPr>
          <w:rFonts w:cs="Calibri"/>
          <w:b/>
          <w:bCs/>
          <w:sz w:val="24"/>
          <w:szCs w:val="24"/>
          <w:u w:val="single"/>
          <w:lang w:val="bs-Latn-BA"/>
        </w:rPr>
        <w:lastRenderedPageBreak/>
        <w:t xml:space="preserve">Zbrajanjem bodova </w:t>
      </w:r>
      <w:r w:rsidR="006010C5">
        <w:rPr>
          <w:rFonts w:cs="Calibri"/>
          <w:b/>
          <w:bCs/>
          <w:sz w:val="24"/>
          <w:szCs w:val="24"/>
          <w:u w:val="single"/>
          <w:lang w:val="bs-Latn-BA"/>
        </w:rPr>
        <w:t>ostvarenih na pismenom,</w:t>
      </w:r>
      <w:r>
        <w:rPr>
          <w:rFonts w:cs="Calibri"/>
          <w:b/>
          <w:bCs/>
          <w:sz w:val="24"/>
          <w:szCs w:val="24"/>
          <w:u w:val="single"/>
          <w:lang w:val="bs-Latn-BA"/>
        </w:rPr>
        <w:t xml:space="preserve"> usmenom</w:t>
      </w:r>
      <w:r w:rsidR="006010C5">
        <w:rPr>
          <w:rFonts w:cs="Calibri"/>
          <w:b/>
          <w:bCs/>
          <w:sz w:val="24"/>
          <w:szCs w:val="24"/>
          <w:u w:val="single"/>
          <w:lang w:val="bs-Latn-BA"/>
        </w:rPr>
        <w:t xml:space="preserve"> i praktičnom dijelu ispita za pozicije za koje je predviđen</w:t>
      </w:r>
      <w:r>
        <w:rPr>
          <w:rFonts w:cs="Calibri"/>
          <w:b/>
          <w:bCs/>
          <w:sz w:val="24"/>
          <w:szCs w:val="24"/>
          <w:u w:val="single"/>
          <w:lang w:val="bs-Latn-BA"/>
        </w:rPr>
        <w:t>, te uzimanjem u obzir prednosti prema Uredbi, ostvareni su sljedeći rezultati:</w:t>
      </w:r>
    </w:p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5751DD" w:rsidRDefault="00C51BB9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ODGOVORNO LICE – ŠEF SEKTORA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  <w:r w:rsidR="00C51BB9">
              <w:rPr>
                <w:rFonts w:eastAsiaTheme="minorHAnsi" w:cs="Calibri"/>
                <w:b/>
                <w:bCs/>
                <w:sz w:val="24"/>
                <w:szCs w:val="24"/>
              </w:rPr>
              <w:t xml:space="preserve"> na testovima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</w:t>
            </w:r>
            <w:r w:rsidR="00C51BB9">
              <w:rPr>
                <w:rFonts w:cs="Calibri"/>
                <w:b/>
                <w:bCs/>
                <w:sz w:val="24"/>
                <w:szCs w:val="24"/>
              </w:rPr>
              <w:t>oritet pri zapošljavanju (član 19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1969E1">
              <w:rPr>
                <w:rFonts w:cs="Calibri"/>
                <w:b/>
                <w:bCs/>
                <w:sz w:val="24"/>
                <w:szCs w:val="24"/>
              </w:rPr>
              <w:t xml:space="preserve">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C51BB9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Mensud Baručija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C51BB9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C51BB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19,7</w:t>
            </w:r>
            <w:r w:rsidR="005751DD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C51BB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107,73</w:t>
            </w:r>
          </w:p>
        </w:tc>
      </w:tr>
    </w:tbl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5751DD" w:rsidRDefault="00C51BB9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NA OBEZBJEĐENJU - ČUVAR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  <w:r w:rsidR="00832B8B">
              <w:rPr>
                <w:rFonts w:eastAsiaTheme="minorHAnsi" w:cs="Calibri"/>
                <w:b/>
                <w:bCs/>
                <w:sz w:val="24"/>
                <w:szCs w:val="24"/>
              </w:rPr>
              <w:t xml:space="preserve"> na testovima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Prio</w:t>
            </w:r>
            <w:r w:rsidR="001969E1">
              <w:rPr>
                <w:rFonts w:cs="Calibri"/>
                <w:b/>
                <w:bCs/>
                <w:sz w:val="24"/>
                <w:szCs w:val="24"/>
              </w:rPr>
              <w:t>ritet pri zapošljavanju (član 19.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Mirza Memić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  <w:r w:rsidR="005751DD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120</w:t>
            </w:r>
          </w:p>
        </w:tc>
      </w:tr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1969E1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98,6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832B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98,6</w:t>
            </w:r>
          </w:p>
        </w:tc>
      </w:tr>
    </w:tbl>
    <w:p w:rsidR="005751DD" w:rsidRDefault="005751DD" w:rsidP="005751DD">
      <w:pPr>
        <w:rPr>
          <w:rFonts w:cs="Calibri"/>
          <w:b/>
          <w:bCs/>
          <w:sz w:val="24"/>
          <w:szCs w:val="24"/>
          <w:lang w:val="hr-BA"/>
        </w:rPr>
      </w:pPr>
    </w:p>
    <w:p w:rsidR="005751DD" w:rsidRDefault="007F3BE5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GRAĐEVINSKOM SEKTORU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  <w:r w:rsidR="007F3BE5">
              <w:rPr>
                <w:rFonts w:eastAsiaTheme="minorHAnsi" w:cs="Calibri"/>
                <w:b/>
                <w:bCs/>
                <w:sz w:val="24"/>
                <w:szCs w:val="24"/>
              </w:rPr>
              <w:t xml:space="preserve"> na testovima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</w:t>
            </w:r>
            <w:r w:rsidR="001969E1">
              <w:rPr>
                <w:rFonts w:cs="Calibri"/>
                <w:b/>
                <w:bCs/>
                <w:sz w:val="24"/>
                <w:szCs w:val="24"/>
              </w:rPr>
              <w:t>oritet pri zapošljavanju (član 19.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7F3BE5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Edin Podrug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B66313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93,6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7F3B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19,9</w:t>
            </w:r>
            <w:r w:rsidR="005751DD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B6631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112,2</w:t>
            </w:r>
            <w:r w:rsidR="005751DD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7F3BE5" w:rsidRPr="007F3BE5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7F3BE5" w:rsidRDefault="007F3BE5">
            <w:pPr>
              <w:jc w:val="center"/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7F3BE5" w:rsidRDefault="007F3BE5">
            <w:pPr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Mesud Bešić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7F3BE5" w:rsidRDefault="007F3BE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7F3BE5" w:rsidRDefault="007F3BE5">
            <w:pPr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7F3BE5" w:rsidRDefault="007F3BE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51,6</w:t>
            </w:r>
          </w:p>
        </w:tc>
      </w:tr>
    </w:tbl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bs-Latn-BA"/>
        </w:rPr>
      </w:pPr>
    </w:p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bs-Latn-BA"/>
        </w:rPr>
      </w:pPr>
    </w:p>
    <w:p w:rsidR="005751DD" w:rsidRDefault="0023183E" w:rsidP="005751DD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  <w:r w:rsidR="00530CFF">
              <w:rPr>
                <w:rFonts w:eastAsiaTheme="minorHAnsi" w:cs="Calibri"/>
                <w:b/>
                <w:bCs/>
                <w:sz w:val="24"/>
                <w:szCs w:val="24"/>
              </w:rPr>
              <w:t xml:space="preserve"> na testovima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</w:t>
            </w:r>
            <w:r w:rsidR="00793295">
              <w:rPr>
                <w:rFonts w:cs="Calibri"/>
                <w:b/>
                <w:bCs/>
                <w:sz w:val="24"/>
                <w:szCs w:val="24"/>
              </w:rPr>
              <w:t>oritet pri zapošljavanju (član 19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793295">
              <w:rPr>
                <w:rFonts w:cs="Calibri"/>
                <w:b/>
                <w:bCs/>
                <w:sz w:val="24"/>
                <w:szCs w:val="24"/>
              </w:rPr>
              <w:t xml:space="preserve">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5751DD" w:rsidTr="005751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5751DD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B11980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Admir Haskić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B11980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99,6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7F3B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19,9</w:t>
            </w:r>
            <w:r w:rsidR="005751DD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D" w:rsidRDefault="00B1198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119,4</w:t>
            </w:r>
          </w:p>
        </w:tc>
      </w:tr>
    </w:tbl>
    <w:p w:rsidR="005751DD" w:rsidRDefault="005751DD" w:rsidP="005751DD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E40CC3" w:rsidRDefault="00E40CC3" w:rsidP="00E40CC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bs-Latn-BA"/>
        </w:rPr>
      </w:pPr>
    </w:p>
    <w:p w:rsidR="00E40CC3" w:rsidRDefault="00E40CC3" w:rsidP="00E40CC3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E40CC3" w:rsidTr="009C28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  <w:r w:rsidR="00530CFF">
              <w:rPr>
                <w:rFonts w:eastAsiaTheme="minorHAnsi" w:cs="Calibri"/>
                <w:b/>
                <w:bCs/>
                <w:sz w:val="24"/>
                <w:szCs w:val="24"/>
              </w:rPr>
              <w:t xml:space="preserve"> na testovima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</w:t>
            </w:r>
            <w:r w:rsidR="00A93B39">
              <w:rPr>
                <w:rFonts w:cs="Calibri"/>
                <w:b/>
                <w:bCs/>
                <w:sz w:val="24"/>
                <w:szCs w:val="24"/>
              </w:rPr>
              <w:t>oritet pri zapošljavanju (član 19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A93B39">
              <w:rPr>
                <w:rFonts w:cs="Calibri"/>
                <w:b/>
                <w:bCs/>
                <w:sz w:val="24"/>
                <w:szCs w:val="24"/>
              </w:rPr>
              <w:t xml:space="preserve">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E40CC3" w:rsidTr="009C28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Mirsad Katana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127</w:t>
            </w:r>
          </w:p>
        </w:tc>
      </w:tr>
    </w:tbl>
    <w:p w:rsidR="00E40CC3" w:rsidRDefault="00E40CC3" w:rsidP="00E40CC3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E40CC3" w:rsidRDefault="00E40CC3" w:rsidP="00E40CC3">
      <w:pPr>
        <w:rPr>
          <w:rFonts w:cs="Calibri"/>
          <w:b/>
          <w:bCs/>
          <w:sz w:val="24"/>
          <w:szCs w:val="24"/>
          <w:lang w:val="hr-BA"/>
        </w:rPr>
      </w:pPr>
    </w:p>
    <w:p w:rsidR="00E40CC3" w:rsidRDefault="00E40CC3" w:rsidP="00E40CC3">
      <w:pPr>
        <w:rPr>
          <w:rFonts w:cs="Calibri"/>
          <w:b/>
          <w:bCs/>
          <w:sz w:val="24"/>
          <w:szCs w:val="24"/>
          <w:lang w:val="hr-BA"/>
        </w:rPr>
      </w:pPr>
    </w:p>
    <w:p w:rsidR="00E40CC3" w:rsidRDefault="00E40CC3" w:rsidP="00E40CC3">
      <w:pPr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lastRenderedPageBreak/>
        <w:t>RADNIK U BRAVARIJI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507"/>
        <w:gridCol w:w="2272"/>
        <w:gridCol w:w="2183"/>
        <w:gridCol w:w="1687"/>
      </w:tblGrid>
      <w:tr w:rsidR="00E40CC3" w:rsidTr="009C28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 na testovima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</w:t>
            </w:r>
            <w:r w:rsidR="00A93B39">
              <w:rPr>
                <w:rFonts w:cs="Calibri"/>
                <w:b/>
                <w:bCs/>
                <w:sz w:val="24"/>
                <w:szCs w:val="24"/>
              </w:rPr>
              <w:t>oritet pri zapošljavanju (član 19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A93B39">
              <w:rPr>
                <w:rFonts w:cs="Calibri"/>
                <w:b/>
                <w:bCs/>
                <w:sz w:val="24"/>
                <w:szCs w:val="24"/>
              </w:rPr>
              <w:t xml:space="preserve"> Uredbe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Ukupno bodova</w:t>
            </w:r>
          </w:p>
        </w:tc>
      </w:tr>
      <w:tr w:rsidR="00E40CC3" w:rsidTr="009C28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jc w:val="center"/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Admir Šehić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23,8%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Default="00E40CC3" w:rsidP="009C28A1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123,8</w:t>
            </w:r>
          </w:p>
        </w:tc>
      </w:tr>
      <w:tr w:rsidR="00E40CC3" w:rsidRPr="007F3BE5" w:rsidTr="009C28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7F3BE5" w:rsidRDefault="00E40CC3" w:rsidP="009C28A1">
            <w:pPr>
              <w:jc w:val="center"/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7F3BE5" w:rsidRDefault="00E40CC3" w:rsidP="009C28A1">
            <w:pPr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Mesud Bešić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7F3BE5" w:rsidRDefault="00E40CC3" w:rsidP="009C28A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7F3BE5" w:rsidRDefault="00E40CC3" w:rsidP="009C28A1">
            <w:pPr>
              <w:rPr>
                <w:rFonts w:cs="Calibri"/>
                <w:sz w:val="24"/>
                <w:szCs w:val="24"/>
              </w:rPr>
            </w:pPr>
            <w:r w:rsidRPr="007F3BE5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7F3BE5" w:rsidRDefault="00E40CC3" w:rsidP="009C28A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98,6</w:t>
            </w:r>
          </w:p>
        </w:tc>
      </w:tr>
    </w:tbl>
    <w:p w:rsidR="00E40CC3" w:rsidRDefault="00E40CC3" w:rsidP="00E40CC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bs-Latn-BA"/>
        </w:rPr>
      </w:pPr>
    </w:p>
    <w:p w:rsidR="00E40CC3" w:rsidRDefault="00E40CC3" w:rsidP="00E40CC3"/>
    <w:p w:rsidR="005751DD" w:rsidRDefault="005751DD" w:rsidP="005751DD"/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E33E71" w:rsidRDefault="00E33E71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sectPr w:rsidR="00E3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B"/>
    <w:rsid w:val="000146A0"/>
    <w:rsid w:val="000C0B2A"/>
    <w:rsid w:val="000D45B2"/>
    <w:rsid w:val="000F63BD"/>
    <w:rsid w:val="001842D6"/>
    <w:rsid w:val="001969E1"/>
    <w:rsid w:val="001B5B70"/>
    <w:rsid w:val="0023183E"/>
    <w:rsid w:val="00306449"/>
    <w:rsid w:val="0034504F"/>
    <w:rsid w:val="003F25F9"/>
    <w:rsid w:val="004E24A9"/>
    <w:rsid w:val="00530CFF"/>
    <w:rsid w:val="005751DD"/>
    <w:rsid w:val="006010C5"/>
    <w:rsid w:val="006D7E8A"/>
    <w:rsid w:val="00735E07"/>
    <w:rsid w:val="00770057"/>
    <w:rsid w:val="00793295"/>
    <w:rsid w:val="007F3BE5"/>
    <w:rsid w:val="00832B8B"/>
    <w:rsid w:val="008B6025"/>
    <w:rsid w:val="008C0DB1"/>
    <w:rsid w:val="009057AC"/>
    <w:rsid w:val="00A93B39"/>
    <w:rsid w:val="00B11980"/>
    <w:rsid w:val="00B66313"/>
    <w:rsid w:val="00B96F84"/>
    <w:rsid w:val="00C51BB9"/>
    <w:rsid w:val="00CD064B"/>
    <w:rsid w:val="00D6178C"/>
    <w:rsid w:val="00DE1724"/>
    <w:rsid w:val="00E13134"/>
    <w:rsid w:val="00E226B7"/>
    <w:rsid w:val="00E33E71"/>
    <w:rsid w:val="00E40CC3"/>
    <w:rsid w:val="00E420CB"/>
    <w:rsid w:val="00F40B8C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841C"/>
  <w15:chartTrackingRefBased/>
  <w15:docId w15:val="{3867EA99-DA15-4615-BE04-54B1FE3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4B"/>
    <w:pPr>
      <w:spacing w:after="0" w:line="240" w:lineRule="auto"/>
    </w:pPr>
    <w:rPr>
      <w:rFonts w:ascii="Calibri" w:eastAsia="Calibri" w:hAnsi="Calibri" w:cs="Times New Roman"/>
      <w:kern w:val="0"/>
      <w:lang w:val="hr-B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31</cp:revision>
  <cp:lastPrinted>2023-04-17T11:30:00Z</cp:lastPrinted>
  <dcterms:created xsi:type="dcterms:W3CDTF">2023-04-12T08:33:00Z</dcterms:created>
  <dcterms:modified xsi:type="dcterms:W3CDTF">2024-03-21T14:12:00Z</dcterms:modified>
</cp:coreProperties>
</file>